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3F" w:rsidRPr="001E7905" w:rsidRDefault="00142DD2" w:rsidP="00B73FCF">
      <w:pPr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Ayaulim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Duisen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, 23-</w:t>
      </w:r>
      <w:r>
        <w:rPr>
          <w:rFonts w:ascii="Times New Roman" w:hAnsi="Times New Roman" w:cs="Times New Roman"/>
          <w:sz w:val="28"/>
          <w:szCs w:val="28"/>
        </w:rPr>
        <w:t>МУД</w:t>
      </w:r>
      <w:r w:rsidRPr="001E7905">
        <w:rPr>
          <w:rFonts w:ascii="Times New Roman" w:hAnsi="Times New Roman" w:cs="Times New Roman"/>
          <w:sz w:val="28"/>
          <w:szCs w:val="28"/>
          <w:lang w:val="en-US"/>
        </w:rPr>
        <w:t>-2</w:t>
      </w:r>
    </w:p>
    <w:p w:rsidR="00142DD2" w:rsidRDefault="00142DD2" w:rsidP="00142DD2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Glossary</w:t>
      </w:r>
      <w:r w:rsidR="0008044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E4A3F" w:rsidRPr="00D41651" w:rsidRDefault="00E671A0" w:rsidP="00D41651">
      <w:pPr>
        <w:ind w:firstLine="709"/>
        <w:jc w:val="center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D41651">
        <w:rPr>
          <w:rFonts w:ascii="Times New Roman" w:hAnsi="Times New Roman" w:cs="Times New Roman"/>
          <w:i/>
          <w:sz w:val="28"/>
          <w:szCs w:val="28"/>
          <w:lang w:val="en-US"/>
        </w:rPr>
        <w:t>Optimization of the delivery process of the bakery foods to the city’s trade network</w:t>
      </w:r>
    </w:p>
    <w:p w:rsidR="00AE4A3F" w:rsidRPr="00E671A0" w:rsidRDefault="00AE4A3F" w:rsidP="00D4165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41651">
        <w:rPr>
          <w:rFonts w:ascii="Times New Roman" w:hAnsi="Times New Roman" w:cs="Times New Roman"/>
          <w:b/>
          <w:sz w:val="28"/>
          <w:szCs w:val="28"/>
          <w:lang w:val="en-US"/>
        </w:rPr>
        <w:t>Purpose:</w:t>
      </w:r>
      <w:r w:rsidR="00E671A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E671A0" w:rsidRPr="00E671A0">
        <w:rPr>
          <w:rFonts w:ascii="Times New Roman" w:hAnsi="Times New Roman" w:cs="Times New Roman"/>
          <w:sz w:val="28"/>
          <w:szCs w:val="28"/>
          <w:lang w:val="en-US"/>
        </w:rPr>
        <w:t>optimization o</w:t>
      </w:r>
      <w:r w:rsidR="00E671A0">
        <w:rPr>
          <w:rFonts w:ascii="Times New Roman" w:hAnsi="Times New Roman" w:cs="Times New Roman"/>
          <w:sz w:val="28"/>
          <w:szCs w:val="28"/>
          <w:lang w:val="en-US"/>
        </w:rPr>
        <w:t xml:space="preserve">f the process of </w:t>
      </w:r>
      <w:r w:rsidR="00E671A0" w:rsidRPr="00E671A0">
        <w:rPr>
          <w:rFonts w:ascii="Times New Roman" w:hAnsi="Times New Roman" w:cs="Times New Roman"/>
          <w:sz w:val="28"/>
          <w:szCs w:val="28"/>
          <w:lang w:val="en-US"/>
        </w:rPr>
        <w:t xml:space="preserve">bakery products </w:t>
      </w:r>
      <w:r w:rsidR="00D41651">
        <w:rPr>
          <w:rFonts w:ascii="Times New Roman" w:hAnsi="Times New Roman" w:cs="Times New Roman"/>
          <w:sz w:val="28"/>
          <w:szCs w:val="28"/>
          <w:lang w:val="en-US"/>
        </w:rPr>
        <w:t xml:space="preserve">delivery </w:t>
      </w:r>
      <w:r w:rsidR="00E671A0" w:rsidRPr="00E671A0">
        <w:rPr>
          <w:rFonts w:ascii="Times New Roman" w:hAnsi="Times New Roman" w:cs="Times New Roman"/>
          <w:sz w:val="28"/>
          <w:szCs w:val="28"/>
          <w:lang w:val="en-US"/>
        </w:rPr>
        <w:t xml:space="preserve">to the </w:t>
      </w:r>
      <w:r w:rsidR="00E671A0">
        <w:rPr>
          <w:rFonts w:ascii="Times New Roman" w:hAnsi="Times New Roman" w:cs="Times New Roman"/>
          <w:sz w:val="28"/>
          <w:szCs w:val="28"/>
          <w:lang w:val="en-US"/>
        </w:rPr>
        <w:t>city’s retail network.</w:t>
      </w:r>
    </w:p>
    <w:p w:rsidR="00AE4A3F" w:rsidRPr="00FA0363" w:rsidRDefault="00AE4A3F" w:rsidP="00D4165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41651">
        <w:rPr>
          <w:rFonts w:ascii="Times New Roman" w:hAnsi="Times New Roman" w:cs="Times New Roman"/>
          <w:b/>
          <w:sz w:val="28"/>
          <w:szCs w:val="28"/>
          <w:lang w:val="en-US"/>
        </w:rPr>
        <w:t>Scope</w:t>
      </w:r>
      <w:r w:rsidR="00E671A0" w:rsidRPr="00D41651">
        <w:rPr>
          <w:rFonts w:ascii="Times New Roman" w:hAnsi="Times New Roman" w:cs="Times New Roman"/>
          <w:b/>
          <w:sz w:val="28"/>
          <w:szCs w:val="28"/>
          <w:lang w:val="en-US"/>
        </w:rPr>
        <w:t>:</w:t>
      </w:r>
      <w:r w:rsidR="00B00FF7" w:rsidRPr="00B00FF7">
        <w:rPr>
          <w:rFonts w:ascii="Times New Roman" w:hAnsi="Times New Roman" w:cs="Times New Roman"/>
          <w:sz w:val="28"/>
          <w:szCs w:val="28"/>
          <w:lang w:val="en-US"/>
        </w:rPr>
        <w:t xml:space="preserve"> companies that </w:t>
      </w:r>
      <w:r w:rsidR="00B00FF7">
        <w:rPr>
          <w:rFonts w:ascii="Times New Roman" w:hAnsi="Times New Roman" w:cs="Times New Roman"/>
          <w:sz w:val="28"/>
          <w:szCs w:val="28"/>
          <w:lang w:val="en-US"/>
        </w:rPr>
        <w:t xml:space="preserve">deliver perishable products </w:t>
      </w:r>
      <w:r w:rsidR="00B00FF7" w:rsidRPr="00B00FF7">
        <w:rPr>
          <w:rFonts w:ascii="Times New Roman" w:hAnsi="Times New Roman" w:cs="Times New Roman"/>
          <w:sz w:val="28"/>
          <w:szCs w:val="28"/>
          <w:lang w:val="en-US"/>
        </w:rPr>
        <w:t>in the city.</w:t>
      </w:r>
    </w:p>
    <w:p w:rsidR="00D41651" w:rsidRPr="00E671A0" w:rsidRDefault="00D41651" w:rsidP="00D4165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70"/>
        <w:gridCol w:w="1797"/>
        <w:gridCol w:w="3115"/>
        <w:gridCol w:w="1984"/>
        <w:gridCol w:w="3090"/>
      </w:tblGrid>
      <w:tr w:rsidR="00AE4A3F" w:rsidRPr="00E671A0" w:rsidTr="00AE4A3F">
        <w:tc>
          <w:tcPr>
            <w:tcW w:w="470" w:type="dxa"/>
          </w:tcPr>
          <w:p w:rsidR="00080449" w:rsidRPr="008F05FC" w:rsidRDefault="008F05FC" w:rsidP="00142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97" w:type="dxa"/>
          </w:tcPr>
          <w:p w:rsidR="00080449" w:rsidRPr="008F05FC" w:rsidRDefault="008F05FC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Term</w:t>
            </w:r>
          </w:p>
        </w:tc>
        <w:tc>
          <w:tcPr>
            <w:tcW w:w="3115" w:type="dxa"/>
          </w:tcPr>
          <w:p w:rsidR="00080449" w:rsidRPr="007E150A" w:rsidRDefault="008F05FC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Description </w:t>
            </w:r>
          </w:p>
        </w:tc>
        <w:tc>
          <w:tcPr>
            <w:tcW w:w="1984" w:type="dxa"/>
          </w:tcPr>
          <w:p w:rsidR="00080449" w:rsidRPr="008F05FC" w:rsidRDefault="008F05FC" w:rsidP="00142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Термин</w:t>
            </w:r>
          </w:p>
        </w:tc>
        <w:tc>
          <w:tcPr>
            <w:tcW w:w="3090" w:type="dxa"/>
          </w:tcPr>
          <w:p w:rsidR="00080449" w:rsidRPr="008F05FC" w:rsidRDefault="008F05FC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Определение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8F05FC" w:rsidP="00142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97" w:type="dxa"/>
          </w:tcPr>
          <w:p w:rsidR="00080449" w:rsidRPr="00AE4A3F" w:rsidRDefault="001876D8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Agent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person who has the authority to conduct business on behalf of another person or company.</w:t>
            </w:r>
          </w:p>
        </w:tc>
        <w:tc>
          <w:tcPr>
            <w:tcW w:w="1984" w:type="dxa"/>
          </w:tcPr>
          <w:p w:rsidR="00080449" w:rsidRPr="007E150A" w:rsidRDefault="001876D8" w:rsidP="00142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Агент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лицо, располагающее полномочиями на ведение бизнеса от имени другого лица или компании.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8F05FC" w:rsidP="00142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97" w:type="dxa"/>
          </w:tcPr>
          <w:p w:rsidR="00080449" w:rsidRPr="00AE4A3F" w:rsidRDefault="00D724EC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Bill of Lading (B</w:t>
            </w:r>
            <w:r w:rsidR="001876D8"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L)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legally binding document between a shipper and carrier.</w:t>
            </w:r>
          </w:p>
        </w:tc>
        <w:tc>
          <w:tcPr>
            <w:tcW w:w="1984" w:type="dxa"/>
          </w:tcPr>
          <w:p w:rsidR="00080449" w:rsidRPr="007E150A" w:rsidRDefault="001876D8" w:rsidP="00142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Коносамент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юридически обязательный документ между грузоотправителем и перевозчиком.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1876D8" w:rsidRDefault="008F05FC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97" w:type="dxa"/>
          </w:tcPr>
          <w:p w:rsidR="00080449" w:rsidRPr="00AE4A3F" w:rsidRDefault="001876D8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Cargo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product carried during transportation.</w:t>
            </w:r>
          </w:p>
        </w:tc>
        <w:tc>
          <w:tcPr>
            <w:tcW w:w="1984" w:type="dxa"/>
          </w:tcPr>
          <w:p w:rsidR="00080449" w:rsidRPr="007E150A" w:rsidRDefault="001876D8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Груз 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 xml:space="preserve">товар, принимаемый для перевозки. 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8F05FC" w:rsidP="00142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97" w:type="dxa"/>
          </w:tcPr>
          <w:p w:rsidR="00080449" w:rsidRPr="00AE4A3F" w:rsidRDefault="001876D8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Cargo marking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marking, that informing about the recipient, sender and methods of handling the packaged products during their transportation and storage.</w:t>
            </w:r>
          </w:p>
        </w:tc>
        <w:tc>
          <w:tcPr>
            <w:tcW w:w="1984" w:type="dxa"/>
          </w:tcPr>
          <w:p w:rsidR="00080449" w:rsidRPr="007E150A" w:rsidRDefault="001876D8" w:rsidP="00142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Маркировка груза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маркировка, информирующая о получателе, отправителе и способах обращения с упакованной продукцией при ее транспортировании и хранении.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8F05FC" w:rsidP="00142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97" w:type="dxa"/>
          </w:tcPr>
          <w:p w:rsidR="00080449" w:rsidRPr="00AE4A3F" w:rsidRDefault="00080449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Cargo turnover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rate that takes into account not only the mass of the transported cargo, but also its transportation distance.</w:t>
            </w:r>
          </w:p>
        </w:tc>
        <w:tc>
          <w:tcPr>
            <w:tcW w:w="1984" w:type="dxa"/>
          </w:tcPr>
          <w:p w:rsidR="00080449" w:rsidRPr="007E150A" w:rsidRDefault="001876D8" w:rsidP="00142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Грузооборот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показатель, учитывающий не только массу перевозимого груза, но и расстояния его перевозки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8F05FC" w:rsidP="00142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97" w:type="dxa"/>
          </w:tcPr>
          <w:p w:rsidR="00080449" w:rsidRPr="00AE4A3F" w:rsidRDefault="00080449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Certificate of origin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document used in international trade to identify a product's country of origin.</w:t>
            </w:r>
          </w:p>
        </w:tc>
        <w:tc>
          <w:tcPr>
            <w:tcW w:w="1984" w:type="dxa"/>
          </w:tcPr>
          <w:p w:rsidR="00080449" w:rsidRPr="007E150A" w:rsidRDefault="001876D8" w:rsidP="00142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происхождения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свидетельство, удостоверяющее, что данный импортируемый товар изготовлен в данном месте.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8F05FC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97" w:type="dxa"/>
          </w:tcPr>
          <w:p w:rsidR="00080449" w:rsidRPr="00AE4A3F" w:rsidRDefault="001876D8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Container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large box used to transport freight via maritime shipping methods.</w:t>
            </w:r>
          </w:p>
        </w:tc>
        <w:tc>
          <w:tcPr>
            <w:tcW w:w="1984" w:type="dxa"/>
          </w:tcPr>
          <w:p w:rsidR="00080449" w:rsidRPr="007E150A" w:rsidRDefault="001876D8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Контейнер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большой ящик, используемый для перевозки грузов морским транспортом.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8F05FC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97" w:type="dxa"/>
          </w:tcPr>
          <w:p w:rsidR="00080449" w:rsidRPr="00AE4A3F" w:rsidRDefault="00B46FB8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Cross-Docking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process of unloading product at a receiving facility and reloading it on another truck to complete shipment with very little to no storage in between.</w:t>
            </w:r>
          </w:p>
        </w:tc>
        <w:tc>
          <w:tcPr>
            <w:tcW w:w="1984" w:type="dxa"/>
          </w:tcPr>
          <w:p w:rsidR="00080449" w:rsidRPr="007E150A" w:rsidRDefault="001876D8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Кросс-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докинг</w:t>
            </w:r>
            <w:proofErr w:type="spellEnd"/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процесс разгрузки продукции на приемном пункте и перегрузки ее на другой грузовой автомобиль для завершения отгрузки с минимальным или полным отсутствием складирования между ними.</w:t>
            </w:r>
          </w:p>
        </w:tc>
      </w:tr>
      <w:tr w:rsidR="00D96DB4" w:rsidRPr="00D96DB4" w:rsidTr="00AE4A3F">
        <w:tc>
          <w:tcPr>
            <w:tcW w:w="470" w:type="dxa"/>
          </w:tcPr>
          <w:p w:rsidR="00D96DB4" w:rsidRPr="00D96DB4" w:rsidRDefault="008F05FC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97" w:type="dxa"/>
          </w:tcPr>
          <w:p w:rsidR="00D96DB4" w:rsidRPr="00AE4A3F" w:rsidRDefault="00D96DB4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Clustering </w:t>
            </w:r>
          </w:p>
        </w:tc>
        <w:tc>
          <w:tcPr>
            <w:tcW w:w="3115" w:type="dxa"/>
          </w:tcPr>
          <w:p w:rsidR="00D96DB4" w:rsidRDefault="00D96DB4" w:rsidP="00B00FF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96D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group of similar things held together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984" w:type="dxa"/>
          </w:tcPr>
          <w:p w:rsidR="00D96DB4" w:rsidRPr="00D96DB4" w:rsidRDefault="00D96DB4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Кластер</w:t>
            </w:r>
          </w:p>
        </w:tc>
        <w:tc>
          <w:tcPr>
            <w:tcW w:w="3090" w:type="dxa"/>
          </w:tcPr>
          <w:p w:rsidR="00D96DB4" w:rsidRPr="00D96DB4" w:rsidRDefault="00D96DB4" w:rsidP="00D96D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6DB4">
              <w:rPr>
                <w:rFonts w:ascii="Times New Roman" w:hAnsi="Times New Roman" w:cs="Times New Roman"/>
                <w:sz w:val="24"/>
                <w:szCs w:val="24"/>
              </w:rPr>
              <w:t>группа сходных предметов, удерживаемых вместе.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D96DB4" w:rsidRDefault="008F05FC" w:rsidP="00142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797" w:type="dxa"/>
          </w:tcPr>
          <w:p w:rsidR="00080449" w:rsidRPr="00AE4A3F" w:rsidRDefault="001876D8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CMR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document used for the regulation of road freight transport, and serves as an international agreement; contains information about the shipment, delivery route, shipper, carrier, consignee.</w:t>
            </w:r>
          </w:p>
        </w:tc>
        <w:tc>
          <w:tcPr>
            <w:tcW w:w="1984" w:type="dxa"/>
          </w:tcPr>
          <w:p w:rsidR="00080449" w:rsidRPr="007E150A" w:rsidRDefault="001876D8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CMR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документ, используемый для регулирования грузовых автомобильных перевозок и выполняющий роль международного соглашения; содержит информацию о грузе, маршруте доставки, отправителе, перевозчике, получателе.</w:t>
            </w:r>
          </w:p>
        </w:tc>
      </w:tr>
      <w:tr w:rsidR="004174CF" w:rsidRPr="004174CF" w:rsidTr="00AE4A3F">
        <w:tc>
          <w:tcPr>
            <w:tcW w:w="470" w:type="dxa"/>
          </w:tcPr>
          <w:p w:rsidR="004174CF" w:rsidRPr="008F05FC" w:rsidRDefault="008F05FC" w:rsidP="00142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97" w:type="dxa"/>
          </w:tcPr>
          <w:p w:rsidR="004174CF" w:rsidRPr="00222BC3" w:rsidRDefault="00222BC3" w:rsidP="00142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Delivery circular route</w:t>
            </w:r>
            <w:r w:rsidRPr="00222B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5" w:type="dxa"/>
          </w:tcPr>
          <w:p w:rsidR="004174CF" w:rsidRPr="004174CF" w:rsidRDefault="004174CF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174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circular route on which cargo is delivered to unloading points where part of the cargo is unloaded, i.e. th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 vehicle is gradually unloaded</w:t>
            </w:r>
            <w:r w:rsidRPr="004174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1984" w:type="dxa"/>
          </w:tcPr>
          <w:p w:rsidR="004174CF" w:rsidRPr="00222BC3" w:rsidRDefault="00222BC3" w:rsidP="00142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Развозочный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маршрут</w:t>
            </w:r>
          </w:p>
        </w:tc>
        <w:tc>
          <w:tcPr>
            <w:tcW w:w="3090" w:type="dxa"/>
          </w:tcPr>
          <w:p w:rsidR="004174CF" w:rsidRPr="004174CF" w:rsidRDefault="004174CF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74CF">
              <w:rPr>
                <w:rFonts w:ascii="Times New Roman" w:hAnsi="Times New Roman" w:cs="Times New Roman"/>
                <w:sz w:val="24"/>
                <w:szCs w:val="24"/>
              </w:rPr>
              <w:t>кольцевой маршрут, на котором осуществляется дос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тавка грузов </w:t>
            </w:r>
            <w:r w:rsidRPr="004174CF">
              <w:rPr>
                <w:rFonts w:ascii="Times New Roman" w:hAnsi="Times New Roman" w:cs="Times New Roman"/>
                <w:sz w:val="24"/>
                <w:szCs w:val="24"/>
              </w:rPr>
              <w:t>в разгру</w:t>
            </w:r>
            <w:r w:rsidR="00222BC3">
              <w:rPr>
                <w:rFonts w:ascii="Times New Roman" w:hAnsi="Times New Roman" w:cs="Times New Roman"/>
                <w:sz w:val="24"/>
                <w:szCs w:val="24"/>
              </w:rPr>
              <w:t xml:space="preserve">зочные пункты, где выгружается часть груза, </w:t>
            </w:r>
            <w:proofErr w:type="spellStart"/>
            <w:r w:rsidR="00222BC3">
              <w:rPr>
                <w:rFonts w:ascii="Times New Roman" w:hAnsi="Times New Roman" w:cs="Times New Roman"/>
                <w:sz w:val="24"/>
                <w:szCs w:val="24"/>
              </w:rPr>
              <w:t>т.е.</w:t>
            </w:r>
            <w:r w:rsidRPr="004174CF">
              <w:rPr>
                <w:rFonts w:ascii="Times New Roman" w:hAnsi="Times New Roman" w:cs="Times New Roman"/>
                <w:sz w:val="24"/>
                <w:szCs w:val="24"/>
              </w:rPr>
              <w:t>происходит</w:t>
            </w:r>
            <w:proofErr w:type="spellEnd"/>
            <w:r w:rsidRPr="004174CF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 w:rsidR="00222BC3">
              <w:rPr>
                <w:rFonts w:ascii="Times New Roman" w:hAnsi="Times New Roman" w:cs="Times New Roman"/>
                <w:sz w:val="24"/>
                <w:szCs w:val="24"/>
              </w:rPr>
              <w:t>степенная разгрузка автомобиля.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4174CF" w:rsidRDefault="008F05FC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97" w:type="dxa"/>
          </w:tcPr>
          <w:p w:rsidR="00080449" w:rsidRPr="00AE4A3F" w:rsidRDefault="00B46FB8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Distributor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third-party that purchases products to resell to a retailer.</w:t>
            </w:r>
          </w:p>
        </w:tc>
        <w:tc>
          <w:tcPr>
            <w:tcW w:w="1984" w:type="dxa"/>
          </w:tcPr>
          <w:p w:rsidR="00080449" w:rsidRPr="007E150A" w:rsidRDefault="00B46FB8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Дистрибьютор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третья сторона, которая покупает продукцию для перепродажи розничному продавцу.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8F05FC" w:rsidP="00142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97" w:type="dxa"/>
          </w:tcPr>
          <w:p w:rsidR="00080449" w:rsidRPr="00AE4A3F" w:rsidRDefault="00B46FB8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Euro pallet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platform that product is stacked and wrapped on for transportation, measures 80 by 120 cm.</w:t>
            </w:r>
          </w:p>
        </w:tc>
        <w:tc>
          <w:tcPr>
            <w:tcW w:w="1984" w:type="dxa"/>
          </w:tcPr>
          <w:p w:rsidR="00080449" w:rsidRPr="007E150A" w:rsidRDefault="00B46FB8" w:rsidP="00142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Евро-паллета (евро-поддон)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платформа, на которую укладывается и упаковывается продукция для транспортировки с размеров 80 на 120 см.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Default="008F05FC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97" w:type="dxa"/>
          </w:tcPr>
          <w:p w:rsidR="00080449" w:rsidRPr="00AE4A3F" w:rsidRDefault="00B46FB8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Freigh</w:t>
            </w:r>
            <w:r w:rsid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 order that is transported from origin to destination.</w:t>
            </w:r>
          </w:p>
        </w:tc>
        <w:tc>
          <w:tcPr>
            <w:tcW w:w="1984" w:type="dxa"/>
          </w:tcPr>
          <w:p w:rsidR="00080449" w:rsidRPr="007E150A" w:rsidRDefault="00B46FB8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Фрахт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обусловленная договором или законом плата за перевозку груза.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B46FB8" w:rsidRDefault="008F05FC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97" w:type="dxa"/>
          </w:tcPr>
          <w:p w:rsidR="00080449" w:rsidRPr="00AE4A3F" w:rsidRDefault="00B46FB8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Freight Bil</w:t>
            </w:r>
            <w:r w:rsidR="008F05F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invoice for a carrier shipment.</w:t>
            </w:r>
          </w:p>
        </w:tc>
        <w:tc>
          <w:tcPr>
            <w:tcW w:w="1984" w:type="dxa"/>
          </w:tcPr>
          <w:p w:rsidR="00080449" w:rsidRPr="00E671A0" w:rsidRDefault="00B46FB8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Транспортная накладна</w:t>
            </w:r>
            <w:r w:rsidR="00E671A0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счет-фактура на доставку транспортной компанией.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B46FB8" w:rsidRDefault="008F05FC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97" w:type="dxa"/>
          </w:tcPr>
          <w:p w:rsidR="00080449" w:rsidRPr="00AE4A3F" w:rsidRDefault="00080449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Freight Class – 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group of commodities that are bunched together under a specific based on similar dimensions or other attributes.</w:t>
            </w:r>
          </w:p>
        </w:tc>
        <w:tc>
          <w:tcPr>
            <w:tcW w:w="1984" w:type="dxa"/>
          </w:tcPr>
          <w:p w:rsidR="00080449" w:rsidRPr="007E150A" w:rsidRDefault="00B46FB8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 груза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группа товаров, объединенных под определенным признаком на основе сходных размеров или других характеристик.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8F05FC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1797" w:type="dxa"/>
          </w:tcPr>
          <w:p w:rsidR="00080449" w:rsidRPr="00AE4A3F" w:rsidRDefault="00B46FB8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FIATA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International Federation of Freight Forwarders Associations.</w:t>
            </w:r>
          </w:p>
        </w:tc>
        <w:tc>
          <w:tcPr>
            <w:tcW w:w="1984" w:type="dxa"/>
          </w:tcPr>
          <w:p w:rsidR="00080449" w:rsidRPr="007E150A" w:rsidRDefault="00080449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FIATA – </w:t>
            </w:r>
          </w:p>
        </w:tc>
        <w:tc>
          <w:tcPr>
            <w:tcW w:w="3090" w:type="dxa"/>
          </w:tcPr>
          <w:p w:rsidR="00080449" w:rsidRPr="00B00FF7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0FF7">
              <w:rPr>
                <w:rFonts w:ascii="Times New Roman" w:hAnsi="Times New Roman" w:cs="Times New Roman"/>
                <w:sz w:val="24"/>
                <w:szCs w:val="24"/>
              </w:rPr>
              <w:t>Международная федерация экспедиторских ассоциаций.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Default="008F05FC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1797" w:type="dxa"/>
          </w:tcPr>
          <w:p w:rsidR="00080449" w:rsidRPr="00AE4A3F" w:rsidRDefault="00B46FB8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Flexi</w:t>
            </w:r>
            <w:r w:rsidR="00FA0363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</w:t>
            </w: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bag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plastic bag that can be suspended in a standard 20ft, 40ft or reefer, and it can even be loaded onto a truck; </w:t>
            </w:r>
            <w:r w:rsidR="00FA0363"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alternative</w:t>
            </w: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to a tank container, ISO tanks, barrels, etc.</w:t>
            </w:r>
          </w:p>
        </w:tc>
        <w:tc>
          <w:tcPr>
            <w:tcW w:w="1984" w:type="dxa"/>
          </w:tcPr>
          <w:p w:rsidR="00080449" w:rsidRPr="00B46FB8" w:rsidRDefault="00B46FB8" w:rsidP="00142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Флэкси бэг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 xml:space="preserve">пластиковый мешок, который можно подвешивать в стандартный 20-, 40-футовый или рефрижераторный контейнер, грузить на грузовик; альтернатива танк-контейнеру, </w:t>
            </w: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ISO</w:t>
            </w: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-цистернам, бочкам и т.д.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8F05FC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1797" w:type="dxa"/>
          </w:tcPr>
          <w:p w:rsidR="00080449" w:rsidRPr="00AE4A3F" w:rsidRDefault="00B46FB8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First Party Logistic Model (1PL)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manufacturer or the industrial actor does not outsource transport and logistic activities to third parties; these </w:t>
            </w: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functions are carried out by the company’s own departments.</w:t>
            </w:r>
          </w:p>
        </w:tc>
        <w:tc>
          <w:tcPr>
            <w:tcW w:w="1984" w:type="dxa"/>
          </w:tcPr>
          <w:p w:rsidR="00080449" w:rsidRPr="007E150A" w:rsidRDefault="00B46FB8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1PL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 xml:space="preserve">производитель или промышленный субъект не передает транспортно-логистическую </w:t>
            </w:r>
            <w:r w:rsidRPr="007E15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деятельность на аутсорсинг третьим лицам. Эти функции выполняются собственными подразделениями компании.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8F05FC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20</w:t>
            </w:r>
          </w:p>
        </w:tc>
        <w:tc>
          <w:tcPr>
            <w:tcW w:w="1797" w:type="dxa"/>
          </w:tcPr>
          <w:p w:rsidR="00080449" w:rsidRPr="00AE4A3F" w:rsidRDefault="00080449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Four</w:t>
            </w:r>
            <w:r w:rsidR="00B46FB8"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 Party Logistic Model (4PL)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manufacturer doe</w:t>
            </w:r>
            <w:r w:rsidR="00B00FF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 not only outsource the organiz</w:t>
            </w: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ation of its logistic tasks to third parties, but also the management thereof. </w:t>
            </w:r>
          </w:p>
        </w:tc>
        <w:tc>
          <w:tcPr>
            <w:tcW w:w="1984" w:type="dxa"/>
          </w:tcPr>
          <w:p w:rsidR="00080449" w:rsidRPr="007E150A" w:rsidRDefault="00B46FB8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4PL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производитель передает сторонним организациям не только организацию своих логистических задач, но и управление ими.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8F05FC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1797" w:type="dxa"/>
          </w:tcPr>
          <w:p w:rsidR="00080449" w:rsidRPr="00AE4A3F" w:rsidRDefault="00B46FB8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Fifth Party Logistic Model (5PL)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system where an organization (a client) outsources all its supply chains to a logistics service provider. The company engages in planning, organizing and implementing the client's logistics solutions.</w:t>
            </w:r>
          </w:p>
        </w:tc>
        <w:tc>
          <w:tcPr>
            <w:tcW w:w="1984" w:type="dxa"/>
          </w:tcPr>
          <w:p w:rsidR="00080449" w:rsidRPr="007E150A" w:rsidRDefault="00B46FB8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5PL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система, при которой организация (клиент) передает все свои цепи поставок на аутсорсинг поставщику логистических услуг. Эта компания занимается планированием, организацией и реализацией логистических решений клиента.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8F05FC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1797" w:type="dxa"/>
          </w:tcPr>
          <w:p w:rsidR="00080449" w:rsidRPr="00AE4A3F" w:rsidRDefault="00080449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General </w:t>
            </w:r>
            <w:r w:rsidR="00B46FB8"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carg</w:t>
            </w:r>
            <w:r w:rsid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piece goods with and without packaging.</w:t>
            </w:r>
          </w:p>
        </w:tc>
        <w:tc>
          <w:tcPr>
            <w:tcW w:w="1984" w:type="dxa"/>
          </w:tcPr>
          <w:p w:rsidR="00080449" w:rsidRPr="007E150A" w:rsidRDefault="00B46FB8" w:rsidP="00142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Генеральные грузы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 xml:space="preserve">это штучные грузы в упаковке и без нее. 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8F05FC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1797" w:type="dxa"/>
          </w:tcPr>
          <w:p w:rsidR="00080449" w:rsidRPr="00AE4A3F" w:rsidRDefault="00080449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Gross vehicle weight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maximum weight of the vehicle as specified by the manufacturer. This figure also includes the weight of the driver and passengers.</w:t>
            </w:r>
          </w:p>
        </w:tc>
        <w:tc>
          <w:tcPr>
            <w:tcW w:w="1984" w:type="dxa"/>
          </w:tcPr>
          <w:p w:rsidR="00080449" w:rsidRPr="007E150A" w:rsidRDefault="00B46FB8" w:rsidP="00142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Полная масса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разрешенная максимальная масса транспортного средства, которая предусмотрена производителем. В этот показатель также берется вес водителя и пассажиров.</w:t>
            </w:r>
          </w:p>
        </w:tc>
      </w:tr>
      <w:tr w:rsidR="001E7905" w:rsidRPr="001E7905" w:rsidTr="00AE4A3F">
        <w:tc>
          <w:tcPr>
            <w:tcW w:w="470" w:type="dxa"/>
          </w:tcPr>
          <w:p w:rsidR="001E7905" w:rsidRDefault="001E7905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1797" w:type="dxa"/>
          </w:tcPr>
          <w:p w:rsidR="001E7905" w:rsidRPr="00AE4A3F" w:rsidRDefault="001E7905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E790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Insulated van</w:t>
            </w:r>
          </w:p>
        </w:tc>
        <w:tc>
          <w:tcPr>
            <w:tcW w:w="3115" w:type="dxa"/>
          </w:tcPr>
          <w:p w:rsidR="001E7905" w:rsidRPr="007E150A" w:rsidRDefault="001E7905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van, with </w:t>
            </w:r>
            <w:r w:rsidRPr="001E790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load compartment lined with insulating panels which prevents heat exchange between the internal and external surface of the vehicle body.</w:t>
            </w:r>
          </w:p>
        </w:tc>
        <w:tc>
          <w:tcPr>
            <w:tcW w:w="1984" w:type="dxa"/>
          </w:tcPr>
          <w:p w:rsidR="001E7905" w:rsidRPr="001E7905" w:rsidRDefault="001E7905" w:rsidP="00142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Изотермический фургон </w:t>
            </w:r>
          </w:p>
        </w:tc>
        <w:tc>
          <w:tcPr>
            <w:tcW w:w="3090" w:type="dxa"/>
          </w:tcPr>
          <w:p w:rsidR="001E7905" w:rsidRPr="001E7905" w:rsidRDefault="001E7905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Фургон с грузовым</w:t>
            </w:r>
            <w:r w:rsidRPr="001E7905">
              <w:rPr>
                <w:rFonts w:ascii="Times New Roman" w:hAnsi="Times New Roman" w:cs="Times New Roman"/>
                <w:sz w:val="24"/>
                <w:szCs w:val="24"/>
              </w:rPr>
              <w:t xml:space="preserve"> отсек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ом, обшитым </w:t>
            </w:r>
            <w:r w:rsidRPr="001E7905">
              <w:rPr>
                <w:rFonts w:ascii="Times New Roman" w:hAnsi="Times New Roman" w:cs="Times New Roman"/>
                <w:sz w:val="24"/>
                <w:szCs w:val="24"/>
              </w:rPr>
              <w:t>изоляционными панелями, которые препятствуют теплообмену между внутренней и внешней поверхностью кузова автомобиля.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1E7905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797" w:type="dxa"/>
          </w:tcPr>
          <w:p w:rsidR="00080449" w:rsidRPr="00AE4A3F" w:rsidRDefault="00B46FB8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Intermodal Transportation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transportation of freight by two or more modes.</w:t>
            </w:r>
          </w:p>
        </w:tc>
        <w:tc>
          <w:tcPr>
            <w:tcW w:w="1984" w:type="dxa"/>
          </w:tcPr>
          <w:p w:rsidR="00080449" w:rsidRPr="007E150A" w:rsidRDefault="00B46FB8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Интермодальные перевозки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перевозки грузов двумя или более видами транспорта.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1E7905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1797" w:type="dxa"/>
          </w:tcPr>
          <w:p w:rsidR="00080449" w:rsidRPr="00AE4A3F" w:rsidRDefault="00B46FB8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Just in Time (JIT)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control system that requires materials to arrive just in time for use</w:t>
            </w:r>
          </w:p>
        </w:tc>
        <w:tc>
          <w:tcPr>
            <w:tcW w:w="1984" w:type="dxa"/>
          </w:tcPr>
          <w:p w:rsidR="00080449" w:rsidRPr="007E150A" w:rsidRDefault="00B46FB8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Точно-в-срок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система управления, которая требует, чтобы грузы поступали точно в срок для использования.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1E7905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1797" w:type="dxa"/>
          </w:tcPr>
          <w:p w:rsidR="00080449" w:rsidRPr="00AE4A3F" w:rsidRDefault="00B46FB8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Kerb mass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vehicle weight, which includes the weight of standard equipment and operating materials.</w:t>
            </w:r>
          </w:p>
        </w:tc>
        <w:tc>
          <w:tcPr>
            <w:tcW w:w="1984" w:type="dxa"/>
          </w:tcPr>
          <w:p w:rsidR="00080449" w:rsidRPr="00B46FB8" w:rsidRDefault="00B46FB8" w:rsidP="00142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Снаряженная масса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масса транспортного средства, в которой учитывается вес стандартного оборудования и эксплуатационных материалов.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1E7905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1797" w:type="dxa"/>
          </w:tcPr>
          <w:p w:rsidR="00080449" w:rsidRPr="00AE4A3F" w:rsidRDefault="00B46FB8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Light-weight cargo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cargo that takes up a volume of more than 2 m</w:t>
            </w:r>
            <w:r w:rsidRPr="007E150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per 1 ton of weight.</w:t>
            </w:r>
          </w:p>
        </w:tc>
        <w:tc>
          <w:tcPr>
            <w:tcW w:w="1984" w:type="dxa"/>
          </w:tcPr>
          <w:p w:rsidR="00080449" w:rsidRPr="007E150A" w:rsidRDefault="00B46FB8" w:rsidP="00142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Легковесный груз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груз, который на 1 т веса занимает объем более 2 м</w:t>
            </w:r>
            <w:r w:rsidRPr="007E150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1E7905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29</w:t>
            </w:r>
          </w:p>
        </w:tc>
        <w:tc>
          <w:tcPr>
            <w:tcW w:w="1797" w:type="dxa"/>
          </w:tcPr>
          <w:p w:rsidR="00080449" w:rsidRPr="00AE4A3F" w:rsidRDefault="00B46FB8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Logistics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process of planning and organizing to make sure that resources are in the places where they are needed, so that an activity or process happens effectively.</w:t>
            </w:r>
          </w:p>
        </w:tc>
        <w:tc>
          <w:tcPr>
            <w:tcW w:w="1984" w:type="dxa"/>
          </w:tcPr>
          <w:p w:rsidR="00080449" w:rsidRPr="007E150A" w:rsidRDefault="00B46FB8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Логистика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процесс планирования и организации, позволяющий обеспечить наличие ресурсов в необходимых местах для эффективного протекания какой-либо деятельности.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1E7905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797" w:type="dxa"/>
          </w:tcPr>
          <w:p w:rsidR="00080449" w:rsidRPr="00AE4A3F" w:rsidRDefault="00080449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Long loads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cargo that extends more than 2 meters beyond the tailgate.</w:t>
            </w:r>
          </w:p>
        </w:tc>
        <w:tc>
          <w:tcPr>
            <w:tcW w:w="1984" w:type="dxa"/>
          </w:tcPr>
          <w:p w:rsidR="00080449" w:rsidRPr="007E150A" w:rsidRDefault="00B46FB8" w:rsidP="00142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Длинномерный груз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груз, который выступает за задний борт более чем на 2 метра.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1E7905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1797" w:type="dxa"/>
          </w:tcPr>
          <w:p w:rsidR="00080449" w:rsidRPr="00AE4A3F" w:rsidRDefault="00B46FB8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Manifes</w:t>
            </w:r>
            <w:r w:rsid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list of all goods, listed per Bill of Lading, which was loaded onto the ship in one certain port and which has a single certain destination.</w:t>
            </w:r>
          </w:p>
        </w:tc>
        <w:tc>
          <w:tcPr>
            <w:tcW w:w="1984" w:type="dxa"/>
          </w:tcPr>
          <w:p w:rsidR="00080449" w:rsidRPr="007E150A" w:rsidRDefault="00B46FB8" w:rsidP="00142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Манифест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список всех товаров, перечисленных в коносаменте, которые были погружены на судно в одном определенном порту и имеют один определенный пункт назначения.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1E7905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1797" w:type="dxa"/>
          </w:tcPr>
          <w:p w:rsidR="00080449" w:rsidRPr="00AE4A3F" w:rsidRDefault="00B46FB8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Mafi</w:t>
            </w:r>
            <w:proofErr w:type="spellEnd"/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mobil</w:t>
            </w:r>
            <w:r w:rsidR="00FA03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loading platform for loading a large item, facilitating transport by Ro-Ro vessel.</w:t>
            </w:r>
          </w:p>
        </w:tc>
        <w:tc>
          <w:tcPr>
            <w:tcW w:w="1984" w:type="dxa"/>
          </w:tcPr>
          <w:p w:rsidR="00080449" w:rsidRPr="007E150A" w:rsidRDefault="00B46FB8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Mafi</w:t>
            </w:r>
            <w:proofErr w:type="spellEnd"/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 xml:space="preserve">мобильная погрузочная платформа для погрузки крупногабаритного груза, облегчающая транспортировку на судах типа </w:t>
            </w:r>
            <w:proofErr w:type="spellStart"/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ро-ро</w:t>
            </w:r>
            <w:proofErr w:type="spellEnd"/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1E7905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1797" w:type="dxa"/>
          </w:tcPr>
          <w:p w:rsidR="00080449" w:rsidRPr="00AE4A3F" w:rsidRDefault="00B46FB8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Mileage Rate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rate that is determined by the number of miles an order is shipped.</w:t>
            </w:r>
          </w:p>
        </w:tc>
        <w:tc>
          <w:tcPr>
            <w:tcW w:w="1984" w:type="dxa"/>
          </w:tcPr>
          <w:p w:rsidR="00080449" w:rsidRPr="007E150A" w:rsidRDefault="00B46FB8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Ставка за пробег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ставка, которая определяется количеством км, на которые был отправлен заказ.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1E7905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</w:t>
            </w:r>
          </w:p>
        </w:tc>
        <w:tc>
          <w:tcPr>
            <w:tcW w:w="1797" w:type="dxa"/>
          </w:tcPr>
          <w:p w:rsidR="00080449" w:rsidRPr="00AE4A3F" w:rsidRDefault="00080449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Natural decline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 inevitable losses of goods during transportation, the norms of which are established by the manufacturer of products.</w:t>
            </w:r>
          </w:p>
        </w:tc>
        <w:tc>
          <w:tcPr>
            <w:tcW w:w="1984" w:type="dxa"/>
          </w:tcPr>
          <w:p w:rsidR="00080449" w:rsidRPr="007E150A" w:rsidRDefault="00B46FB8" w:rsidP="00142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Естественная убыль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неизбежные потери грузов при транспортировке, нормы которых устанавливаются производителем продукции.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1E7905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1797" w:type="dxa"/>
          </w:tcPr>
          <w:p w:rsidR="00080449" w:rsidRPr="00AE4A3F" w:rsidRDefault="00080449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Operating speed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rate determining the mileage per hour of time in operation, takes into account downtime for loading and unloading.</w:t>
            </w:r>
          </w:p>
        </w:tc>
        <w:tc>
          <w:tcPr>
            <w:tcW w:w="1984" w:type="dxa"/>
          </w:tcPr>
          <w:p w:rsidR="00080449" w:rsidRPr="007E150A" w:rsidRDefault="00080449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Эксплуатацион</w:t>
            </w:r>
            <w:r w:rsidR="00E671A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ная</w:t>
            </w:r>
            <w:proofErr w:type="spellEnd"/>
            <w:r w:rsidRPr="007E150A">
              <w:rPr>
                <w:rFonts w:ascii="Times New Roman" w:hAnsi="Times New Roman" w:cs="Times New Roman"/>
                <w:sz w:val="24"/>
                <w:szCs w:val="24"/>
              </w:rPr>
              <w:t xml:space="preserve"> скорость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показатель, определяющий пробег за час времени в эксплуатации, учитывает простои под погрузкой и разгрузкой.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1E7905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1797" w:type="dxa"/>
          </w:tcPr>
          <w:p w:rsidR="00080449" w:rsidRPr="00AE4A3F" w:rsidRDefault="00B46FB8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Outsource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process of using a third-party to complete functions that were previously performed in-house.</w:t>
            </w:r>
          </w:p>
        </w:tc>
        <w:tc>
          <w:tcPr>
            <w:tcW w:w="1984" w:type="dxa"/>
          </w:tcPr>
          <w:p w:rsidR="00080449" w:rsidRPr="007E150A" w:rsidRDefault="00B46FB8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Аутсорсинг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процесс использования сторонней организации для выполнения функций, которые ранее выполнялись собственными силами.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1E7905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</w:p>
        </w:tc>
        <w:tc>
          <w:tcPr>
            <w:tcW w:w="1797" w:type="dxa"/>
          </w:tcPr>
          <w:p w:rsidR="00080449" w:rsidRPr="00AE4A3F" w:rsidRDefault="00B46FB8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Pallet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platform that product is stacked and wrapped on for transportation.</w:t>
            </w:r>
          </w:p>
        </w:tc>
        <w:tc>
          <w:tcPr>
            <w:tcW w:w="1984" w:type="dxa"/>
          </w:tcPr>
          <w:p w:rsidR="00080449" w:rsidRPr="007E150A" w:rsidRDefault="00B46FB8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Паллета (поддон)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платформа, на которую укладывается и упаковывается продукция для транспортировки.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1E7905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38</w:t>
            </w:r>
          </w:p>
        </w:tc>
        <w:tc>
          <w:tcPr>
            <w:tcW w:w="1797" w:type="dxa"/>
          </w:tcPr>
          <w:p w:rsidR="00080449" w:rsidRPr="00AE4A3F" w:rsidRDefault="00B46FB8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Payload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amount of goods that a vehicle can carry.</w:t>
            </w:r>
          </w:p>
        </w:tc>
        <w:tc>
          <w:tcPr>
            <w:tcW w:w="1984" w:type="dxa"/>
          </w:tcPr>
          <w:p w:rsidR="00080449" w:rsidRPr="007E150A" w:rsidRDefault="00B46FB8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Грузоподъем</w:t>
            </w:r>
            <w:proofErr w:type="spellEnd"/>
            <w:r w:rsid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ность</w:t>
            </w:r>
            <w:proofErr w:type="spellEnd"/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количество грузов, которое может перевозить транспортное средство.</w:t>
            </w:r>
          </w:p>
        </w:tc>
      </w:tr>
      <w:tr w:rsidR="00B73FCF" w:rsidRPr="007E150A" w:rsidTr="00AE4A3F">
        <w:tc>
          <w:tcPr>
            <w:tcW w:w="470" w:type="dxa"/>
          </w:tcPr>
          <w:p w:rsidR="00B73FCF" w:rsidRPr="008F05FC" w:rsidRDefault="001E7905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39</w:t>
            </w:r>
          </w:p>
        </w:tc>
        <w:tc>
          <w:tcPr>
            <w:tcW w:w="1797" w:type="dxa"/>
          </w:tcPr>
          <w:p w:rsidR="00B73FCF" w:rsidRPr="004174CF" w:rsidRDefault="00B73FCF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Perishable foods </w:t>
            </w:r>
          </w:p>
        </w:tc>
        <w:tc>
          <w:tcPr>
            <w:tcW w:w="3115" w:type="dxa"/>
          </w:tcPr>
          <w:p w:rsidR="00B73FCF" w:rsidRPr="007E150A" w:rsidRDefault="00B73FCF" w:rsidP="00B73FC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3F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foods are those likely to spoil, decay or become unsafe to consume if not kept refrigerated at 40 °F or bel</w:t>
            </w:r>
            <w:r w:rsidR="001E790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ow, or frozen at 0 °F or below.</w:t>
            </w:r>
          </w:p>
        </w:tc>
        <w:tc>
          <w:tcPr>
            <w:tcW w:w="1984" w:type="dxa"/>
          </w:tcPr>
          <w:p w:rsidR="00B73FCF" w:rsidRPr="00B73FCF" w:rsidRDefault="00B73FCF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Скоро-портящиеся продукты</w:t>
            </w:r>
          </w:p>
        </w:tc>
        <w:tc>
          <w:tcPr>
            <w:tcW w:w="3090" w:type="dxa"/>
          </w:tcPr>
          <w:p w:rsidR="00B73FCF" w:rsidRPr="007E150A" w:rsidRDefault="00B73FCF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3FCF">
              <w:rPr>
                <w:rFonts w:ascii="Times New Roman" w:hAnsi="Times New Roman" w:cs="Times New Roman"/>
                <w:sz w:val="24"/>
                <w:szCs w:val="24"/>
              </w:rPr>
              <w:t xml:space="preserve">продукты, которые могут испортиться, испортиться или стать небезопасными для употребления, если их не хранить в холодильнике при температуре 40 °С или ниже, или замороженными при температуре 0 °С или ниже. 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1E7905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1797" w:type="dxa"/>
          </w:tcPr>
          <w:p w:rsidR="00080449" w:rsidRPr="00AE4A3F" w:rsidRDefault="00080449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Rated weight capacity</w:t>
            </w:r>
            <w:r w:rsidR="00B46FB8"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maximum value of the lifting and lowering weight for which the equipment is designed, not including the weight of the cab itself and its equipment. </w:t>
            </w:r>
          </w:p>
        </w:tc>
        <w:tc>
          <w:tcPr>
            <w:tcW w:w="1984" w:type="dxa"/>
          </w:tcPr>
          <w:p w:rsidR="00080449" w:rsidRPr="007E150A" w:rsidRDefault="00B46FB8" w:rsidP="00142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Номинальная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грузоподъем</w:t>
            </w:r>
            <w:proofErr w:type="spellEnd"/>
            <w:r w:rsid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ность</w:t>
            </w:r>
            <w:proofErr w:type="spellEnd"/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максимальное значение массы поднимаемой и спускаемой тяжести, на которую рассчитана техника, без учета массы самой кабины и ее оборудования.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1E7905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</w:t>
            </w:r>
          </w:p>
        </w:tc>
        <w:tc>
          <w:tcPr>
            <w:tcW w:w="1797" w:type="dxa"/>
          </w:tcPr>
          <w:p w:rsidR="00080449" w:rsidRPr="00AE4A3F" w:rsidRDefault="00B46FB8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Routing 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process of creating the most cost effective route through minimization of distance or travel time necessary in order to reach a set of planned stops.</w:t>
            </w:r>
          </w:p>
        </w:tc>
        <w:tc>
          <w:tcPr>
            <w:tcW w:w="1984" w:type="dxa"/>
          </w:tcPr>
          <w:p w:rsidR="00080449" w:rsidRPr="007E150A" w:rsidRDefault="00B46FB8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Маршрутизация 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процесс создания наиболее экономически эффективного маршрута путем минимизации расстояния или времени в пути, необходимого для достижения ряда запланированных остановок.</w:t>
            </w:r>
          </w:p>
        </w:tc>
      </w:tr>
      <w:tr w:rsidR="00070CA6" w:rsidRPr="00070CA6" w:rsidTr="00AE4A3F">
        <w:tc>
          <w:tcPr>
            <w:tcW w:w="470" w:type="dxa"/>
          </w:tcPr>
          <w:p w:rsidR="00070CA6" w:rsidRPr="008F05FC" w:rsidRDefault="001E7905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</w:t>
            </w:r>
          </w:p>
        </w:tc>
        <w:tc>
          <w:tcPr>
            <w:tcW w:w="1797" w:type="dxa"/>
          </w:tcPr>
          <w:p w:rsidR="00070CA6" w:rsidRPr="00AE4A3F" w:rsidRDefault="00070CA6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070C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mall-lot deliver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</w:t>
            </w:r>
          </w:p>
        </w:tc>
        <w:tc>
          <w:tcPr>
            <w:tcW w:w="3115" w:type="dxa"/>
          </w:tcPr>
          <w:p w:rsidR="00070CA6" w:rsidRPr="007E150A" w:rsidRDefault="00070CA6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70C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 delivery of small consignments of products from one manufacturer by one vehicle to a limited number of different consignees.</w:t>
            </w:r>
          </w:p>
        </w:tc>
        <w:tc>
          <w:tcPr>
            <w:tcW w:w="1984" w:type="dxa"/>
          </w:tcPr>
          <w:p w:rsidR="00070CA6" w:rsidRPr="00070CA6" w:rsidRDefault="00070CA6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Мелкопартион-ная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перевозка</w:t>
            </w:r>
          </w:p>
        </w:tc>
        <w:tc>
          <w:tcPr>
            <w:tcW w:w="3090" w:type="dxa"/>
          </w:tcPr>
          <w:p w:rsidR="00070CA6" w:rsidRPr="00070CA6" w:rsidRDefault="00070CA6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0CA6">
              <w:rPr>
                <w:rFonts w:ascii="Times New Roman" w:hAnsi="Times New Roman" w:cs="Times New Roman"/>
                <w:sz w:val="24"/>
                <w:szCs w:val="24"/>
              </w:rPr>
              <w:t>доставка небольших партий продукции от одного производителя одним транспортным средством конечному числу разных грузополучателей.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1E7905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43</w:t>
            </w:r>
          </w:p>
        </w:tc>
        <w:tc>
          <w:tcPr>
            <w:tcW w:w="1797" w:type="dxa"/>
          </w:tcPr>
          <w:p w:rsidR="00080449" w:rsidRPr="00AE4A3F" w:rsidRDefault="00080449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Ship</w:t>
            </w:r>
            <w:r w:rsidR="00B46FB8"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ping Lane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the route on which a carrier transports a product between origin and destination. </w:t>
            </w:r>
          </w:p>
        </w:tc>
        <w:tc>
          <w:tcPr>
            <w:tcW w:w="1984" w:type="dxa"/>
          </w:tcPr>
          <w:p w:rsidR="00080449" w:rsidRPr="007E150A" w:rsidRDefault="00B46FB8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Транспортный маршрут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маршрут, по которому перевозчик транспортирует товар между пунктом отправления и пунктом назначения.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1E7905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</w:t>
            </w:r>
          </w:p>
        </w:tc>
        <w:tc>
          <w:tcPr>
            <w:tcW w:w="1797" w:type="dxa"/>
          </w:tcPr>
          <w:p w:rsidR="00080449" w:rsidRPr="00AE4A3F" w:rsidRDefault="00B46FB8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Supply Chain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complex logistics system that consists of facilities that convert raw materials into finished products and distribute them to end consumers.</w:t>
            </w:r>
          </w:p>
        </w:tc>
        <w:tc>
          <w:tcPr>
            <w:tcW w:w="1984" w:type="dxa"/>
          </w:tcPr>
          <w:p w:rsidR="00080449" w:rsidRPr="007E150A" w:rsidRDefault="00B46FB8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Цепь поставок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сложная логистическая система, состоящая из объектов, преобразующих сырье в готовую продукцию и распределяющих ее среди конечных потребителей.</w:t>
            </w:r>
          </w:p>
        </w:tc>
      </w:tr>
      <w:tr w:rsidR="00222BC3" w:rsidRPr="00222BC3" w:rsidTr="00AE4A3F">
        <w:tc>
          <w:tcPr>
            <w:tcW w:w="470" w:type="dxa"/>
          </w:tcPr>
          <w:p w:rsidR="00222BC3" w:rsidRPr="008F05FC" w:rsidRDefault="001E7905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1797" w:type="dxa"/>
          </w:tcPr>
          <w:p w:rsidR="00222BC3" w:rsidRPr="00AE4A3F" w:rsidRDefault="00222BC3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Swing delivery route</w:t>
            </w:r>
          </w:p>
        </w:tc>
        <w:tc>
          <w:tcPr>
            <w:tcW w:w="3115" w:type="dxa"/>
          </w:tcPr>
          <w:p w:rsidR="00222BC3" w:rsidRPr="00222BC3" w:rsidRDefault="00222BC3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22B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vehicle travel scheme in which the forward and reverse movement between points is generally on the same route and may be repeated many times.</w:t>
            </w:r>
          </w:p>
        </w:tc>
        <w:tc>
          <w:tcPr>
            <w:tcW w:w="1984" w:type="dxa"/>
          </w:tcPr>
          <w:p w:rsidR="00222BC3" w:rsidRPr="00070CA6" w:rsidRDefault="00070CA6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Маятниковый маршрут</w:t>
            </w:r>
          </w:p>
        </w:tc>
        <w:tc>
          <w:tcPr>
            <w:tcW w:w="3090" w:type="dxa"/>
          </w:tcPr>
          <w:p w:rsidR="00222BC3" w:rsidRPr="00222BC3" w:rsidRDefault="00222BC3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BC3">
              <w:rPr>
                <w:rFonts w:ascii="Times New Roman" w:hAnsi="Times New Roman" w:cs="Times New Roman"/>
                <w:sz w:val="24"/>
                <w:szCs w:val="24"/>
              </w:rPr>
              <w:t>схема следования автомобилей, при которой движение между пунктами в прямом и обратном направлениях, как правило, происходит по одной и той же трассе и может многократно повторяться</w:t>
            </w:r>
            <w:r w:rsidR="00070C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1E7905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</w:t>
            </w:r>
          </w:p>
        </w:tc>
        <w:tc>
          <w:tcPr>
            <w:tcW w:w="1797" w:type="dxa"/>
          </w:tcPr>
          <w:p w:rsidR="00080449" w:rsidRPr="00AE4A3F" w:rsidRDefault="00080449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Seco</w:t>
            </w:r>
            <w:r w:rsidR="00B46FB8"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nd Party Logistic Model (2PL)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manufacturer hires a carrier or warehouse manager as a subcontractor for the </w:t>
            </w: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operational execution of a clearly defined transport or logistic task.</w:t>
            </w:r>
          </w:p>
        </w:tc>
        <w:tc>
          <w:tcPr>
            <w:tcW w:w="1984" w:type="dxa"/>
          </w:tcPr>
          <w:p w:rsidR="00080449" w:rsidRPr="007E150A" w:rsidRDefault="00B46FB8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2PL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 xml:space="preserve">производитель нанимает перевозчика или заведующего складом в </w:t>
            </w:r>
            <w:r w:rsidRPr="007E150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качестве субподрядчика для оперативного выполнения четко определенной транспортной или логистической задачи.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1E7905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47</w:t>
            </w:r>
          </w:p>
        </w:tc>
        <w:tc>
          <w:tcPr>
            <w:tcW w:w="1797" w:type="dxa"/>
          </w:tcPr>
          <w:p w:rsidR="00080449" w:rsidRPr="00AE4A3F" w:rsidRDefault="00B46FB8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Tariff 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system of prices (rates) used to charge for transportation.</w:t>
            </w:r>
          </w:p>
        </w:tc>
        <w:tc>
          <w:tcPr>
            <w:tcW w:w="1984" w:type="dxa"/>
          </w:tcPr>
          <w:p w:rsidR="00080449" w:rsidRPr="007E150A" w:rsidRDefault="00B46FB8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Тариф 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система цен (ставок), по которой взимают плату за перевозки.</w:t>
            </w:r>
          </w:p>
        </w:tc>
      </w:tr>
      <w:tr w:rsidR="004C3C9E" w:rsidRPr="004C3C9E" w:rsidTr="00AE4A3F">
        <w:tc>
          <w:tcPr>
            <w:tcW w:w="470" w:type="dxa"/>
          </w:tcPr>
          <w:p w:rsidR="004C3C9E" w:rsidRPr="00D41651" w:rsidRDefault="004C3C9E" w:rsidP="00142D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7" w:type="dxa"/>
          </w:tcPr>
          <w:p w:rsidR="004C3C9E" w:rsidRPr="00AE4A3F" w:rsidRDefault="004C3C9E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3C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Technical speed</w:t>
            </w:r>
          </w:p>
        </w:tc>
        <w:tc>
          <w:tcPr>
            <w:tcW w:w="3115" w:type="dxa"/>
          </w:tcPr>
          <w:p w:rsidR="004C3C9E" w:rsidRPr="004C3C9E" w:rsidRDefault="004C3C9E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3C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average speed while the vehicle is in motion.</w:t>
            </w:r>
          </w:p>
        </w:tc>
        <w:tc>
          <w:tcPr>
            <w:tcW w:w="1984" w:type="dxa"/>
          </w:tcPr>
          <w:p w:rsidR="004C3C9E" w:rsidRPr="004C3C9E" w:rsidRDefault="004C3C9E" w:rsidP="00142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Техническая скорость</w:t>
            </w:r>
          </w:p>
        </w:tc>
        <w:tc>
          <w:tcPr>
            <w:tcW w:w="3090" w:type="dxa"/>
          </w:tcPr>
          <w:p w:rsidR="004C3C9E" w:rsidRPr="004C3C9E" w:rsidRDefault="004C3C9E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3C9E">
              <w:rPr>
                <w:rFonts w:ascii="Times New Roman" w:hAnsi="Times New Roman" w:cs="Times New Roman"/>
                <w:sz w:val="24"/>
                <w:szCs w:val="24"/>
              </w:rPr>
              <w:t>средняя скорость за время нахождения автомобиля в движении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1E7905" w:rsidRDefault="001E7905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</w:p>
        </w:tc>
        <w:tc>
          <w:tcPr>
            <w:tcW w:w="1797" w:type="dxa"/>
          </w:tcPr>
          <w:p w:rsidR="00080449" w:rsidRPr="00AE4A3F" w:rsidRDefault="00080449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Thi</w:t>
            </w:r>
            <w:r w:rsidR="00B46FB8"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rd Party Logistic Model (3PL)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manufacturer outsources a package of transport and logistic activities.</w:t>
            </w:r>
          </w:p>
        </w:tc>
        <w:tc>
          <w:tcPr>
            <w:tcW w:w="1984" w:type="dxa"/>
          </w:tcPr>
          <w:p w:rsidR="00080449" w:rsidRPr="007E150A" w:rsidRDefault="00B46FB8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3PL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 xml:space="preserve">производитель передает на аутсорсинг комплекс транспортно-логистических работ. </w:t>
            </w:r>
          </w:p>
        </w:tc>
      </w:tr>
      <w:tr w:rsidR="004C3C9E" w:rsidRPr="004C3C9E" w:rsidTr="00AE4A3F">
        <w:tc>
          <w:tcPr>
            <w:tcW w:w="470" w:type="dxa"/>
          </w:tcPr>
          <w:p w:rsidR="004C3C9E" w:rsidRPr="008F05FC" w:rsidRDefault="001E7905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49</w:t>
            </w:r>
          </w:p>
        </w:tc>
        <w:tc>
          <w:tcPr>
            <w:tcW w:w="1797" w:type="dxa"/>
          </w:tcPr>
          <w:p w:rsidR="004C3C9E" w:rsidRPr="00AE4A3F" w:rsidRDefault="004C3C9E" w:rsidP="00142DD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Turn-around </w:t>
            </w:r>
          </w:p>
        </w:tc>
        <w:tc>
          <w:tcPr>
            <w:tcW w:w="3115" w:type="dxa"/>
          </w:tcPr>
          <w:p w:rsidR="004C3C9E" w:rsidRPr="004C3C9E" w:rsidRDefault="004C3C9E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C3C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completed cycle of movement on a route with a return to the starting point.</w:t>
            </w:r>
          </w:p>
        </w:tc>
        <w:tc>
          <w:tcPr>
            <w:tcW w:w="1984" w:type="dxa"/>
          </w:tcPr>
          <w:p w:rsidR="004C3C9E" w:rsidRPr="004C3C9E" w:rsidRDefault="004C3C9E" w:rsidP="00142D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Оборот</w:t>
            </w:r>
          </w:p>
        </w:tc>
        <w:tc>
          <w:tcPr>
            <w:tcW w:w="3090" w:type="dxa"/>
          </w:tcPr>
          <w:p w:rsidR="004C3C9E" w:rsidRPr="004C3C9E" w:rsidRDefault="004C3C9E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3C9E">
              <w:rPr>
                <w:rFonts w:ascii="Times New Roman" w:hAnsi="Times New Roman" w:cs="Times New Roman"/>
                <w:sz w:val="24"/>
                <w:szCs w:val="24"/>
              </w:rPr>
              <w:t>законченный цикл движения на маршруте с возвращением в начальный пункт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E4A3F" w:rsidRPr="007E150A" w:rsidTr="00AE4A3F">
        <w:tc>
          <w:tcPr>
            <w:tcW w:w="470" w:type="dxa"/>
          </w:tcPr>
          <w:p w:rsidR="00080449" w:rsidRPr="008F05FC" w:rsidRDefault="001E7905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1797" w:type="dxa"/>
          </w:tcPr>
          <w:p w:rsidR="00080449" w:rsidRPr="00AE4A3F" w:rsidRDefault="00080449" w:rsidP="007E150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Warehouse N</w:t>
            </w:r>
            <w:r w:rsidR="00B46FB8" w:rsidRPr="00AE4A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etwork </w:t>
            </w:r>
          </w:p>
        </w:tc>
        <w:tc>
          <w:tcPr>
            <w:tcW w:w="3115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 vendor’s chain of warehousing locations throughout a given geographic area.</w:t>
            </w:r>
          </w:p>
        </w:tc>
        <w:tc>
          <w:tcPr>
            <w:tcW w:w="1984" w:type="dxa"/>
          </w:tcPr>
          <w:p w:rsidR="00080449" w:rsidRPr="007E150A" w:rsidRDefault="00B46FB8" w:rsidP="007E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Складская сеть</w:t>
            </w:r>
          </w:p>
        </w:tc>
        <w:tc>
          <w:tcPr>
            <w:tcW w:w="3090" w:type="dxa"/>
          </w:tcPr>
          <w:p w:rsidR="00080449" w:rsidRPr="007E150A" w:rsidRDefault="00080449" w:rsidP="00C940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150A">
              <w:rPr>
                <w:rFonts w:ascii="Times New Roman" w:hAnsi="Times New Roman" w:cs="Times New Roman"/>
                <w:sz w:val="24"/>
                <w:szCs w:val="24"/>
              </w:rPr>
              <w:t>цепочка складских помещений поставщика на определенной географической территории.</w:t>
            </w:r>
          </w:p>
        </w:tc>
      </w:tr>
    </w:tbl>
    <w:p w:rsidR="00142DD2" w:rsidRPr="00142DD2" w:rsidRDefault="00142DD2" w:rsidP="00142DD2">
      <w:pPr>
        <w:rPr>
          <w:rFonts w:ascii="Times New Roman" w:hAnsi="Times New Roman" w:cs="Times New Roman"/>
          <w:sz w:val="24"/>
          <w:szCs w:val="24"/>
        </w:rPr>
      </w:pPr>
    </w:p>
    <w:p w:rsidR="00142DD2" w:rsidRDefault="00AE4A3F" w:rsidP="00E671A0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Bibliography</w:t>
      </w:r>
    </w:p>
    <w:p w:rsidR="00AE4A3F" w:rsidRDefault="00AE4A3F" w:rsidP="008355D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E671A0" w:rsidRPr="00E671A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E671A0">
        <w:rPr>
          <w:rFonts w:ascii="Times New Roman" w:hAnsi="Times New Roman" w:cs="Times New Roman"/>
          <w:sz w:val="28"/>
          <w:szCs w:val="28"/>
          <w:lang w:val="en-US"/>
        </w:rPr>
        <w:t xml:space="preserve">Logistics Glossary – </w:t>
      </w:r>
      <w:hyperlink r:id="rId6" w:history="1">
        <w:r w:rsidR="00E671A0" w:rsidRPr="00206628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https://www.logisticsglossary.com/</w:t>
        </w:r>
      </w:hyperlink>
      <w:r w:rsidR="00E671A0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B73FCF" w:rsidRDefault="00B73FCF" w:rsidP="008355D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73FCF">
        <w:rPr>
          <w:rFonts w:ascii="Times New Roman" w:hAnsi="Times New Roman" w:cs="Times New Roman"/>
          <w:sz w:val="28"/>
          <w:szCs w:val="28"/>
          <w:lang w:val="en-US"/>
        </w:rPr>
        <w:t xml:space="preserve">2. United States </w:t>
      </w:r>
      <w:r>
        <w:rPr>
          <w:rFonts w:ascii="Times New Roman" w:hAnsi="Times New Roman" w:cs="Times New Roman"/>
          <w:sz w:val="28"/>
          <w:szCs w:val="28"/>
          <w:lang w:val="en-US"/>
        </w:rPr>
        <w:t>Department of Agriculture –</w:t>
      </w:r>
      <w:r w:rsidRPr="00B73FC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hyperlink r:id="rId7" w:anchor=":~:text=Perishable%20foods%20are%20those%20likely,Refrigeration%20slows%20bacterial%20growth" w:history="1">
        <w:r w:rsidRPr="00206628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https://ask.usda.gov/s/article/What-foods-are-perishable</w:t>
        </w:r>
      </w:hyperlink>
    </w:p>
    <w:p w:rsidR="00D96DB4" w:rsidRPr="00D96DB4" w:rsidRDefault="00D96DB4" w:rsidP="008355D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96DB4">
        <w:rPr>
          <w:rFonts w:ascii="Times New Roman" w:hAnsi="Times New Roman" w:cs="Times New Roman"/>
          <w:sz w:val="28"/>
          <w:szCs w:val="28"/>
          <w:lang w:val="en-US"/>
        </w:rPr>
        <w:t xml:space="preserve">3.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Cambridge Dictionary – </w:t>
      </w:r>
      <w:hyperlink r:id="rId8" w:history="1">
        <w:r w:rsidRPr="00206628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https://dictionary.cambridge.org/</w:t>
        </w:r>
      </w:hyperlink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8A1C59" w:rsidRDefault="00D96DB4" w:rsidP="008355D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4. I</w:t>
      </w:r>
      <w:r w:rsidRPr="00D96DB4">
        <w:rPr>
          <w:rFonts w:ascii="Times New Roman" w:hAnsi="Times New Roman" w:cs="Times New Roman"/>
          <w:sz w:val="28"/>
          <w:szCs w:val="28"/>
          <w:lang w:val="en-US"/>
        </w:rPr>
        <w:t>nternational transport classification of goods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and servi</w:t>
      </w:r>
      <w:r w:rsidR="008A1C59">
        <w:rPr>
          <w:rFonts w:ascii="Times New Roman" w:hAnsi="Times New Roman" w:cs="Times New Roman"/>
          <w:sz w:val="28"/>
          <w:szCs w:val="28"/>
          <w:lang w:val="en-US"/>
        </w:rPr>
        <w:t>ces. 8</w:t>
      </w:r>
      <w:r w:rsidR="008A1C59" w:rsidRPr="008A1C59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th</w:t>
      </w:r>
      <w:r w:rsidR="008A1C59">
        <w:rPr>
          <w:rFonts w:ascii="Times New Roman" w:hAnsi="Times New Roman" w:cs="Times New Roman"/>
          <w:sz w:val="28"/>
          <w:szCs w:val="28"/>
          <w:lang w:val="en-US"/>
        </w:rPr>
        <w:t xml:space="preserve"> edition. Part II. Geneva: World Intellectual property organization, 2001 –</w:t>
      </w:r>
      <w:r w:rsidR="008F05F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A1C59">
        <w:rPr>
          <w:rFonts w:ascii="Times New Roman" w:hAnsi="Times New Roman" w:cs="Times New Roman"/>
          <w:sz w:val="28"/>
          <w:szCs w:val="28"/>
          <w:lang w:val="en-US"/>
        </w:rPr>
        <w:t>193</w:t>
      </w:r>
      <w:r w:rsidR="008F05FC" w:rsidRPr="008F05F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F05FC">
        <w:rPr>
          <w:rFonts w:ascii="Times New Roman" w:hAnsi="Times New Roman" w:cs="Times New Roman"/>
          <w:sz w:val="28"/>
          <w:szCs w:val="28"/>
          <w:lang w:val="en-US"/>
        </w:rPr>
        <w:t>pages</w:t>
      </w:r>
      <w:r w:rsidR="00334635">
        <w:rPr>
          <w:rFonts w:ascii="Times New Roman" w:hAnsi="Times New Roman" w:cs="Times New Roman"/>
          <w:sz w:val="28"/>
          <w:szCs w:val="28"/>
          <w:lang w:val="en-US"/>
        </w:rPr>
        <w:t>.</w:t>
      </w:r>
      <w:bookmarkStart w:id="0" w:name="_GoBack"/>
      <w:bookmarkEnd w:id="0"/>
    </w:p>
    <w:p w:rsidR="008F05FC" w:rsidRPr="00FA0363" w:rsidRDefault="008F05FC" w:rsidP="008355D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F05FC">
        <w:rPr>
          <w:rFonts w:ascii="Times New Roman" w:hAnsi="Times New Roman" w:cs="Times New Roman"/>
          <w:sz w:val="28"/>
          <w:szCs w:val="28"/>
          <w:lang w:val="en-US"/>
        </w:rPr>
        <w:t xml:space="preserve">5. </w:t>
      </w:r>
      <w:proofErr w:type="spellStart"/>
      <w:r w:rsidRPr="008F05FC">
        <w:rPr>
          <w:rFonts w:ascii="Times New Roman" w:hAnsi="Times New Roman" w:cs="Times New Roman"/>
          <w:sz w:val="28"/>
          <w:szCs w:val="28"/>
          <w:lang w:val="en-US"/>
        </w:rPr>
        <w:t>Troitsk</w:t>
      </w:r>
      <w:r>
        <w:rPr>
          <w:rFonts w:ascii="Times New Roman" w:hAnsi="Times New Roman" w:cs="Times New Roman"/>
          <w:sz w:val="28"/>
          <w:szCs w:val="28"/>
          <w:lang w:val="en-US"/>
        </w:rPr>
        <w:t>aya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N.A.,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Chubukov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A.B. </w:t>
      </w:r>
      <w:r w:rsidRPr="008F05FC">
        <w:rPr>
          <w:rFonts w:ascii="Times New Roman" w:hAnsi="Times New Roman" w:cs="Times New Roman"/>
          <w:sz w:val="28"/>
          <w:szCs w:val="28"/>
          <w:lang w:val="en-US"/>
        </w:rPr>
        <w:t>Unified transport system: A textbook for students of institutions of secondary vocational education. 3rd ed., Sr. M.: Acad</w:t>
      </w:r>
      <w:r>
        <w:rPr>
          <w:rFonts w:ascii="Times New Roman" w:hAnsi="Times New Roman" w:cs="Times New Roman"/>
          <w:sz w:val="28"/>
          <w:szCs w:val="28"/>
          <w:lang w:val="en-US"/>
        </w:rPr>
        <w:t>emy</w:t>
      </w:r>
      <w:r w:rsidRPr="00FA0363">
        <w:rPr>
          <w:rFonts w:ascii="Times New Roman" w:hAnsi="Times New Roman" w:cs="Times New Roman"/>
          <w:sz w:val="28"/>
          <w:szCs w:val="28"/>
          <w:lang w:val="en-US"/>
        </w:rPr>
        <w:t>, 2007 –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240 pages.</w:t>
      </w:r>
    </w:p>
    <w:p w:rsidR="00D463F5" w:rsidRPr="00D463F5" w:rsidRDefault="00D463F5" w:rsidP="008355D9">
      <w:pPr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463F5">
        <w:rPr>
          <w:rFonts w:ascii="Times New Roman" w:hAnsi="Times New Roman" w:cs="Times New Roman"/>
          <w:sz w:val="28"/>
          <w:szCs w:val="28"/>
          <w:lang w:val="en-US"/>
        </w:rPr>
        <w:t xml:space="preserve">6. </w:t>
      </w:r>
      <w:r>
        <w:rPr>
          <w:rFonts w:ascii="Times New Roman" w:hAnsi="Times New Roman" w:cs="Times New Roman"/>
          <w:sz w:val="28"/>
          <w:szCs w:val="28"/>
          <w:lang w:val="en-US"/>
        </w:rPr>
        <w:t>Academic Dictionaries and Encyclopedias</w:t>
      </w:r>
      <w:r w:rsidRPr="00D463F5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hyperlink r:id="rId9" w:history="1">
        <w:r w:rsidRPr="00D94657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https://en-academic.com/</w:t>
        </w:r>
      </w:hyperlink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E671A0" w:rsidRPr="00E671A0" w:rsidRDefault="00E671A0" w:rsidP="008A1C59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sectPr w:rsidR="00E671A0" w:rsidRPr="00E671A0" w:rsidSect="00B46FB8"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6EF1" w:rsidRDefault="00CB6EF1" w:rsidP="00B00FF7">
      <w:pPr>
        <w:spacing w:after="0" w:line="240" w:lineRule="auto"/>
      </w:pPr>
      <w:r>
        <w:separator/>
      </w:r>
    </w:p>
  </w:endnote>
  <w:endnote w:type="continuationSeparator" w:id="0">
    <w:p w:rsidR="00CB6EF1" w:rsidRDefault="00CB6EF1" w:rsidP="00B00F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86922149"/>
      <w:docPartObj>
        <w:docPartGallery w:val="Page Numbers (Bottom of Page)"/>
        <w:docPartUnique/>
      </w:docPartObj>
    </w:sdtPr>
    <w:sdtEndPr/>
    <w:sdtContent>
      <w:p w:rsidR="00B00FF7" w:rsidRDefault="00B00FF7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4635">
          <w:rPr>
            <w:noProof/>
          </w:rPr>
          <w:t>5</w:t>
        </w:r>
        <w:r>
          <w:fldChar w:fldCharType="end"/>
        </w:r>
      </w:p>
    </w:sdtContent>
  </w:sdt>
  <w:p w:rsidR="00B00FF7" w:rsidRDefault="00B00FF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6EF1" w:rsidRDefault="00CB6EF1" w:rsidP="00B00FF7">
      <w:pPr>
        <w:spacing w:after="0" w:line="240" w:lineRule="auto"/>
      </w:pPr>
      <w:r>
        <w:separator/>
      </w:r>
    </w:p>
  </w:footnote>
  <w:footnote w:type="continuationSeparator" w:id="0">
    <w:p w:rsidR="00CB6EF1" w:rsidRDefault="00CB6EF1" w:rsidP="00B00FF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CE0"/>
    <w:rsid w:val="00070CA6"/>
    <w:rsid w:val="00080449"/>
    <w:rsid w:val="00142DD2"/>
    <w:rsid w:val="001876D8"/>
    <w:rsid w:val="001E7905"/>
    <w:rsid w:val="00222BC3"/>
    <w:rsid w:val="00305381"/>
    <w:rsid w:val="00334635"/>
    <w:rsid w:val="004174CF"/>
    <w:rsid w:val="004C3C9E"/>
    <w:rsid w:val="00713CE0"/>
    <w:rsid w:val="007A788A"/>
    <w:rsid w:val="007D3BFF"/>
    <w:rsid w:val="007E150A"/>
    <w:rsid w:val="008355D9"/>
    <w:rsid w:val="008A1C59"/>
    <w:rsid w:val="008F05FC"/>
    <w:rsid w:val="008F636E"/>
    <w:rsid w:val="009E4C7C"/>
    <w:rsid w:val="00A5502D"/>
    <w:rsid w:val="00A853A6"/>
    <w:rsid w:val="00AE4A3F"/>
    <w:rsid w:val="00B00FF7"/>
    <w:rsid w:val="00B46FB8"/>
    <w:rsid w:val="00B73FCF"/>
    <w:rsid w:val="00C94045"/>
    <w:rsid w:val="00CB6EF1"/>
    <w:rsid w:val="00D41651"/>
    <w:rsid w:val="00D463F5"/>
    <w:rsid w:val="00D724EC"/>
    <w:rsid w:val="00D96DB4"/>
    <w:rsid w:val="00E671A0"/>
    <w:rsid w:val="00E91040"/>
    <w:rsid w:val="00FA0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EF20DA"/>
  <w15:chartTrackingRefBased/>
  <w15:docId w15:val="{9FEFF935-FDFA-44D0-AB0E-8614B24AE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2D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E671A0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B00F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00FF7"/>
  </w:style>
  <w:style w:type="paragraph" w:styleId="a7">
    <w:name w:val="footer"/>
    <w:basedOn w:val="a"/>
    <w:link w:val="a8"/>
    <w:uiPriority w:val="99"/>
    <w:unhideWhenUsed/>
    <w:rsid w:val="00B00F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00F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ctionary.cambridge.org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ask.usda.gov/s/article/What-foods-are-perishable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ogisticsglossary.com/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s://en-academic.co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6</Pages>
  <Words>2069</Words>
  <Characters>11795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17</cp:revision>
  <dcterms:created xsi:type="dcterms:W3CDTF">2023-10-19T08:47:00Z</dcterms:created>
  <dcterms:modified xsi:type="dcterms:W3CDTF">2023-10-21T14:15:00Z</dcterms:modified>
</cp:coreProperties>
</file>